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518BB" w14:textId="77777777" w:rsidR="00F113C0" w:rsidRPr="00F113C0" w:rsidRDefault="00F113C0" w:rsidP="00F113C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F113C0">
        <w:rPr>
          <w:rFonts w:ascii="Arial" w:hAnsi="Arial" w:cs="Arial"/>
          <w:b/>
          <w:bCs/>
          <w:sz w:val="28"/>
          <w:szCs w:val="28"/>
        </w:rPr>
        <w:t>University of Rhode Island (URI)</w:t>
      </w:r>
    </w:p>
    <w:p w14:paraId="063265B0" w14:textId="77777777" w:rsidR="00F113C0" w:rsidRPr="00F113C0" w:rsidRDefault="00F113C0" w:rsidP="00F113C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76 nations represented</w:t>
      </w:r>
    </w:p>
    <w:p w14:paraId="5673D60C" w14:textId="77777777" w:rsidR="00F113C0" w:rsidRPr="00F113C0" w:rsidRDefault="00F113C0" w:rsidP="00F113C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16:1 student to faculty ratio</w:t>
      </w:r>
    </w:p>
    <w:p w14:paraId="34E77DBE" w14:textId="77777777" w:rsidR="00F113C0" w:rsidRPr="00F113C0" w:rsidRDefault="00F113C0" w:rsidP="00F113C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90+ majors</w:t>
      </w:r>
    </w:p>
    <w:p w14:paraId="2FCFA217" w14:textId="77777777" w:rsidR="00F113C0" w:rsidRPr="00F113C0" w:rsidRDefault="00F113C0" w:rsidP="00F113C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700+ study abroad opportunities in over 80 countries</w:t>
      </w:r>
    </w:p>
    <w:p w14:paraId="4B8A0B72" w14:textId="77777777" w:rsidR="00F113C0" w:rsidRPr="00F113C0" w:rsidRDefault="00F113C0" w:rsidP="00F113C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85% of faculty members have doctorates or terminal degrees</w:t>
      </w:r>
    </w:p>
    <w:p w14:paraId="09E5EC02" w14:textId="77777777" w:rsidR="00F113C0" w:rsidRPr="00F113C0" w:rsidRDefault="00F113C0" w:rsidP="00F113C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14,687 undergraduates</w:t>
      </w:r>
    </w:p>
    <w:p w14:paraId="549BC92A" w14:textId="77777777" w:rsidR="00F113C0" w:rsidRPr="00F113C0" w:rsidRDefault="00F113C0" w:rsidP="00F113C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3,277 first-year students</w:t>
      </w:r>
    </w:p>
    <w:p w14:paraId="77813230" w14:textId="77777777" w:rsidR="00F113C0" w:rsidRPr="00F113C0" w:rsidRDefault="00F113C0" w:rsidP="00F113C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Students from 48 US states and territories</w:t>
      </w:r>
    </w:p>
    <w:p w14:paraId="326F44CA" w14:textId="77777777" w:rsidR="00F113C0" w:rsidRPr="00F113C0" w:rsidRDefault="00F113C0" w:rsidP="00F113C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53% Rhode Island students</w:t>
      </w:r>
    </w:p>
    <w:p w14:paraId="71AEBBD7" w14:textId="77777777" w:rsidR="00F113C0" w:rsidRPr="00F113C0" w:rsidRDefault="00F113C0" w:rsidP="00F113C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47% out-of-state</w:t>
      </w:r>
    </w:p>
    <w:p w14:paraId="57692BBA" w14:textId="77777777" w:rsidR="00F113C0" w:rsidRPr="00F113C0" w:rsidRDefault="00F113C0" w:rsidP="00F113C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Southern Rhode Island beaches 10-15 minutes from campus</w:t>
      </w:r>
    </w:p>
    <w:p w14:paraId="78BF6BE3" w14:textId="77777777" w:rsidR="00F113C0" w:rsidRPr="00F113C0" w:rsidRDefault="00F113C0" w:rsidP="00F113C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Rhode Island’s agricultural and Land Grant institution</w:t>
      </w:r>
    </w:p>
    <w:p w14:paraId="629AE431" w14:textId="77777777" w:rsidR="00F113C0" w:rsidRPr="00F113C0" w:rsidRDefault="00F113C0" w:rsidP="00F113C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Formal gardens were created at URI over 50 years ago</w:t>
      </w:r>
    </w:p>
    <w:p w14:paraId="6B310809" w14:textId="77777777" w:rsidR="00F113C0" w:rsidRPr="00F113C0" w:rsidRDefault="00F113C0" w:rsidP="00F113C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Now known as the URI Botanical Gardens,</w:t>
      </w:r>
    </w:p>
    <w:p w14:paraId="530E321C" w14:textId="77777777" w:rsidR="00F113C0" w:rsidRPr="00F113C0" w:rsidRDefault="00F113C0" w:rsidP="00F113C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which started in 1991</w:t>
      </w:r>
    </w:p>
    <w:p w14:paraId="62A54B4A" w14:textId="77777777" w:rsidR="00F113C0" w:rsidRPr="00F113C0" w:rsidRDefault="00F113C0" w:rsidP="00F113C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The Botanical Gardens are 4.5 acres</w:t>
      </w:r>
    </w:p>
    <w:p w14:paraId="7A463E08" w14:textId="77777777" w:rsidR="00F113C0" w:rsidRPr="00F113C0" w:rsidRDefault="00F113C0" w:rsidP="00F113C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The Gardens are a valuable teaching and resource tool,</w:t>
      </w:r>
    </w:p>
    <w:p w14:paraId="73C6A52D" w14:textId="77777777" w:rsidR="00F113C0" w:rsidRPr="00F113C0" w:rsidRDefault="00F113C0" w:rsidP="00F113C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and a model of sustainable landscaping</w:t>
      </w:r>
    </w:p>
    <w:p w14:paraId="26BB9B52" w14:textId="77777777" w:rsidR="00F113C0" w:rsidRPr="00F113C0" w:rsidRDefault="00F113C0" w:rsidP="00F113C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In 1988, the 140-acre Oliver Watson Farm was purchased</w:t>
      </w:r>
    </w:p>
    <w:p w14:paraId="064268E4" w14:textId="77777777" w:rsidR="00F113C0" w:rsidRPr="00F113C0" w:rsidRDefault="00F113C0" w:rsidP="00F113C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as the site for the Agricultural Experiment Station</w:t>
      </w:r>
    </w:p>
    <w:p w14:paraId="3CBEACF9" w14:textId="77777777" w:rsidR="00F113C0" w:rsidRPr="00F113C0" w:rsidRDefault="00F113C0" w:rsidP="00F113C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and State Agricultural School</w:t>
      </w:r>
    </w:p>
    <w:p w14:paraId="79FEA47F" w14:textId="77777777" w:rsidR="00F113C0" w:rsidRPr="00F113C0" w:rsidRDefault="00F113C0" w:rsidP="00F113C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The Hatch Act of 1887,</w:t>
      </w:r>
    </w:p>
    <w:p w14:paraId="38F98663" w14:textId="77777777" w:rsidR="00F113C0" w:rsidRPr="00F113C0" w:rsidRDefault="00F113C0" w:rsidP="00F113C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 xml:space="preserve">which offered $5,000 annually to each state </w:t>
      </w:r>
    </w:p>
    <w:p w14:paraId="57A54D52" w14:textId="77777777" w:rsidR="00F113C0" w:rsidRPr="00F113C0" w:rsidRDefault="00F113C0" w:rsidP="00F113C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for agricultural research,</w:t>
      </w:r>
    </w:p>
    <w:p w14:paraId="7B9415F5" w14:textId="77777777" w:rsidR="00F113C0" w:rsidRPr="00F113C0" w:rsidRDefault="00F113C0" w:rsidP="00F113C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partially funded the purchase of the farm.</w:t>
      </w:r>
    </w:p>
    <w:p w14:paraId="7B1B49AB" w14:textId="77777777" w:rsidR="00F113C0" w:rsidRPr="00F113C0" w:rsidRDefault="00F113C0" w:rsidP="00F113C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The first building constructed on campus:</w:t>
      </w:r>
    </w:p>
    <w:p w14:paraId="60E61417" w14:textId="77777777" w:rsidR="00F113C0" w:rsidRPr="00F113C0" w:rsidRDefault="00F113C0" w:rsidP="00F113C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lastRenderedPageBreak/>
        <w:t>Agricultural Experiment Station Building</w:t>
      </w:r>
    </w:p>
    <w:p w14:paraId="759D90A4" w14:textId="77777777" w:rsidR="00F113C0" w:rsidRPr="00F113C0" w:rsidRDefault="00F113C0" w:rsidP="00F113C0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(later renamed Taft Hall)</w:t>
      </w:r>
    </w:p>
    <w:p w14:paraId="38C2DF10" w14:textId="77777777" w:rsidR="00F113C0" w:rsidRPr="00F113C0" w:rsidRDefault="00F113C0" w:rsidP="00F113C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In 1890 the State Agricultural School opened</w:t>
      </w:r>
    </w:p>
    <w:p w14:paraId="26F4297A" w14:textId="77777777" w:rsidR="00F113C0" w:rsidRPr="00F113C0" w:rsidRDefault="00F113C0" w:rsidP="00F113C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The first class held 26 students:</w:t>
      </w:r>
    </w:p>
    <w:p w14:paraId="7FE7FDCA" w14:textId="77777777" w:rsidR="00F113C0" w:rsidRPr="00F113C0" w:rsidRDefault="00F113C0" w:rsidP="00F113C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24 men and 2 women</w:t>
      </w:r>
    </w:p>
    <w:p w14:paraId="020031BC" w14:textId="77777777" w:rsidR="00F113C0" w:rsidRPr="00F113C0" w:rsidRDefault="00F113C0" w:rsidP="00F113C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In 1892, the State Agricultural School changed its name</w:t>
      </w:r>
    </w:p>
    <w:p w14:paraId="5C80BCCE" w14:textId="77777777" w:rsidR="00F113C0" w:rsidRPr="00F113C0" w:rsidRDefault="00F113C0" w:rsidP="00F113C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to the Rhode Island College of Agriculture and Mechanic Arts</w:t>
      </w:r>
    </w:p>
    <w:p w14:paraId="51D81DED" w14:textId="77777777" w:rsidR="00F113C0" w:rsidRPr="00F113C0" w:rsidRDefault="00F113C0" w:rsidP="00F113C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 xml:space="preserve">The college offered 4 year programs </w:t>
      </w:r>
    </w:p>
    <w:p w14:paraId="6B00FDF0" w14:textId="77777777" w:rsidR="00F113C0" w:rsidRPr="00F113C0" w:rsidRDefault="00F113C0" w:rsidP="00F113C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in agriculture and mechanics</w:t>
      </w:r>
    </w:p>
    <w:p w14:paraId="201ACF29" w14:textId="77777777" w:rsidR="00F113C0" w:rsidRPr="00F113C0" w:rsidRDefault="00F113C0" w:rsidP="00F113C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To celebrate the occasion,</w:t>
      </w:r>
    </w:p>
    <w:p w14:paraId="3F8A0BD2" w14:textId="77777777" w:rsidR="00F113C0" w:rsidRPr="00F113C0" w:rsidRDefault="00F113C0" w:rsidP="00F113C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students borrowed a cannon from a local Kingston resident.</w:t>
      </w:r>
    </w:p>
    <w:p w14:paraId="2DF44C69" w14:textId="77777777" w:rsidR="00F113C0" w:rsidRPr="00F113C0" w:rsidRDefault="00F113C0" w:rsidP="00F113C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Unfortunately, the last round of powder lit by the students</w:t>
      </w:r>
    </w:p>
    <w:p w14:paraId="102418D0" w14:textId="77777777" w:rsidR="00F113C0" w:rsidRPr="00F113C0" w:rsidRDefault="00F113C0" w:rsidP="00F113C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was too much for the cannon.</w:t>
      </w:r>
    </w:p>
    <w:p w14:paraId="53D88DAC" w14:textId="77777777" w:rsidR="00F113C0" w:rsidRPr="00F113C0" w:rsidRDefault="00F113C0" w:rsidP="00F113C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 xml:space="preserve">The powder blew a hole </w:t>
      </w:r>
    </w:p>
    <w:p w14:paraId="35BFDC79" w14:textId="77777777" w:rsidR="00F113C0" w:rsidRPr="00F113C0" w:rsidRDefault="00F113C0" w:rsidP="00F113C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in the side of Old Ben Butler.</w:t>
      </w:r>
    </w:p>
    <w:p w14:paraId="1C79D165" w14:textId="77777777" w:rsidR="00F113C0" w:rsidRPr="00F113C0" w:rsidRDefault="00F113C0" w:rsidP="00F113C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Today the cannon sits</w:t>
      </w:r>
    </w:p>
    <w:p w14:paraId="0862D574" w14:textId="77777777" w:rsidR="00F113C0" w:rsidRPr="00F113C0" w:rsidRDefault="00F113C0" w:rsidP="00F113C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On the southwest corner of the Kingston campus Quadrangle</w:t>
      </w:r>
    </w:p>
    <w:p w14:paraId="52A37ABD" w14:textId="77777777" w:rsidR="00F113C0" w:rsidRPr="00F113C0" w:rsidRDefault="00F113C0" w:rsidP="00F113C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Notable alumni include:</w:t>
      </w:r>
    </w:p>
    <w:p w14:paraId="64A875F5" w14:textId="77777777" w:rsidR="00F113C0" w:rsidRPr="00F113C0" w:rsidRDefault="00F113C0" w:rsidP="00F113C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Christiane Amanpour (journalist)</w:t>
      </w:r>
    </w:p>
    <w:p w14:paraId="2DC214EB" w14:textId="77777777" w:rsidR="00F113C0" w:rsidRPr="00F113C0" w:rsidRDefault="00F113C0" w:rsidP="00F113C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Ann Hood (novelist)</w:t>
      </w:r>
    </w:p>
    <w:p w14:paraId="09A937D8" w14:textId="77777777" w:rsidR="00F113C0" w:rsidRPr="00F113C0" w:rsidRDefault="00F113C0" w:rsidP="00F113C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Jim O’Connor (Food Network host)</w:t>
      </w:r>
    </w:p>
    <w:p w14:paraId="3BCFFCFC" w14:textId="77777777" w:rsidR="00F113C0" w:rsidRPr="00F113C0" w:rsidRDefault="00F113C0" w:rsidP="00F113C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Hachiko: A Dog’s Story,</w:t>
      </w:r>
    </w:p>
    <w:p w14:paraId="35292D22" w14:textId="77777777" w:rsidR="00F113C0" w:rsidRPr="00F113C0" w:rsidRDefault="00F113C0" w:rsidP="00F113C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a film starring Richard Gere,</w:t>
      </w:r>
    </w:p>
    <w:p w14:paraId="07B5462D" w14:textId="77777777" w:rsidR="00F113C0" w:rsidRPr="00F113C0" w:rsidRDefault="00F113C0" w:rsidP="00F113C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shot pivotal scenes at URI in:</w:t>
      </w:r>
    </w:p>
    <w:p w14:paraId="5051D123" w14:textId="77777777" w:rsidR="00F113C0" w:rsidRPr="00F113C0" w:rsidRDefault="00F113C0" w:rsidP="00F113C0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Edwards Auditorium,</w:t>
      </w:r>
    </w:p>
    <w:p w14:paraId="6DD10CAB" w14:textId="77777777" w:rsidR="00F113C0" w:rsidRPr="00F113C0" w:rsidRDefault="00F113C0" w:rsidP="00F113C0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Green Hall,</w:t>
      </w:r>
    </w:p>
    <w:p w14:paraId="07DFFDFA" w14:textId="77777777" w:rsidR="00F113C0" w:rsidRPr="00F113C0" w:rsidRDefault="00F113C0" w:rsidP="00F113C0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t>And the Fine Arts Center</w:t>
      </w:r>
    </w:p>
    <w:p w14:paraId="581804EB" w14:textId="5C920FFD" w:rsidR="00C60873" w:rsidRPr="00F113C0" w:rsidRDefault="00F113C0">
      <w:pPr>
        <w:rPr>
          <w:rFonts w:ascii="Arial" w:hAnsi="Arial" w:cs="Arial"/>
          <w:sz w:val="28"/>
          <w:szCs w:val="28"/>
        </w:rPr>
      </w:pPr>
      <w:r w:rsidRPr="00F113C0">
        <w:rPr>
          <w:rFonts w:ascii="Arial" w:hAnsi="Arial" w:cs="Arial"/>
          <w:sz w:val="28"/>
          <w:szCs w:val="28"/>
        </w:rPr>
        <w:lastRenderedPageBreak/>
        <w:t xml:space="preserve">Source: </w:t>
      </w:r>
      <w:r w:rsidRPr="00F113C0">
        <w:rPr>
          <w:rFonts w:ascii="Arial" w:hAnsi="Arial" w:cs="Arial"/>
          <w:sz w:val="28"/>
          <w:szCs w:val="28"/>
        </w:rPr>
        <w:t>https://www.uri.edu/about/facts/</w:t>
      </w:r>
    </w:p>
    <w:sectPr w:rsidR="00C60873" w:rsidRPr="00F113C0" w:rsidSect="00B2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17039"/>
    <w:multiLevelType w:val="hybridMultilevel"/>
    <w:tmpl w:val="00064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C0"/>
    <w:rsid w:val="00B26E06"/>
    <w:rsid w:val="00C60873"/>
    <w:rsid w:val="00F1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1960B0"/>
  <w15:chartTrackingRefBased/>
  <w15:docId w15:val="{CF3A2CA6-3A5F-E648-97D4-9C5BCF68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Enge, Kaitlin</dc:creator>
  <cp:keywords/>
  <dc:description/>
  <cp:lastModifiedBy>Enge, Kaitlin</cp:lastModifiedBy>
  <cp:revision>1</cp:revision>
  <dcterms:created xsi:type="dcterms:W3CDTF">2020-08-21T04:58:00Z</dcterms:created>
  <dcterms:modified xsi:type="dcterms:W3CDTF">2020-08-21T04:59:00Z</dcterms:modified>
</cp:coreProperties>
</file>